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D203" w14:textId="74371965" w:rsidR="00D1582B" w:rsidRPr="00D1582B" w:rsidRDefault="00D1582B" w:rsidP="00D1582B">
      <w:pPr>
        <w:pStyle w:val="Titre"/>
        <w:rPr>
          <w:sz w:val="16"/>
          <w:szCs w:val="16"/>
          <w:u w:val="thick" w:color="C00000"/>
        </w:rPr>
      </w:pPr>
    </w:p>
    <w:p w14:paraId="1B0BABD9" w14:textId="17C28D2E" w:rsidR="001E6050" w:rsidRPr="00432677" w:rsidRDefault="00E22B57" w:rsidP="00E22B57">
      <w:pPr>
        <w:pStyle w:val="Titre"/>
        <w:jc w:val="center"/>
        <w:rPr>
          <w:rFonts w:ascii="Candara" w:hAnsi="Candara"/>
          <w:b/>
          <w:bCs/>
          <w:color w:val="000000" w:themeColor="text1"/>
          <w:sz w:val="36"/>
          <w:szCs w:val="36"/>
          <w:u w:val="thick" w:color="C00000"/>
        </w:rPr>
      </w:pPr>
      <w:r w:rsidRPr="00432677">
        <w:rPr>
          <w:rFonts w:ascii="Candara" w:hAnsi="Candara"/>
          <w:b/>
          <w:bCs/>
          <w:color w:val="000000" w:themeColor="text1"/>
          <w:sz w:val="36"/>
          <w:szCs w:val="36"/>
          <w:u w:val="thick" w:color="C00000"/>
        </w:rPr>
        <w:t>VKH &amp; AS</w:t>
      </w:r>
    </w:p>
    <w:p w14:paraId="7FD02E79" w14:textId="343B06BF" w:rsidR="00E22B57" w:rsidRPr="001E6050" w:rsidRDefault="00E22B57" w:rsidP="00D1582B">
      <w:pPr>
        <w:spacing w:after="0"/>
        <w:jc w:val="center"/>
        <w:rPr>
          <w:rFonts w:ascii="Candara" w:hAnsi="Candara"/>
          <w:b/>
          <w:bCs/>
          <w:i/>
          <w:iCs/>
          <w:color w:val="000000" w:themeColor="text1"/>
          <w:sz w:val="18"/>
          <w:szCs w:val="18"/>
        </w:rPr>
      </w:pPr>
      <w:r w:rsidRPr="001E6050">
        <w:rPr>
          <w:rFonts w:ascii="Candara" w:hAnsi="Candara"/>
          <w:b/>
          <w:bCs/>
          <w:i/>
          <w:iCs/>
          <w:color w:val="000000" w:themeColor="text1"/>
          <w:sz w:val="18"/>
          <w:szCs w:val="18"/>
        </w:rPr>
        <w:t>(Vogt-</w:t>
      </w:r>
      <w:proofErr w:type="spellStart"/>
      <w:r w:rsidRPr="001E6050">
        <w:rPr>
          <w:rFonts w:ascii="Candara" w:hAnsi="Candara"/>
          <w:b/>
          <w:bCs/>
          <w:i/>
          <w:iCs/>
          <w:color w:val="000000" w:themeColor="text1"/>
          <w:sz w:val="18"/>
          <w:szCs w:val="18"/>
        </w:rPr>
        <w:t>Koyanagi</w:t>
      </w:r>
      <w:proofErr w:type="spellEnd"/>
      <w:r w:rsidRPr="001E6050">
        <w:rPr>
          <w:rFonts w:ascii="Candara" w:hAnsi="Candara"/>
          <w:b/>
          <w:bCs/>
          <w:i/>
          <w:iCs/>
          <w:color w:val="000000" w:themeColor="text1"/>
          <w:sz w:val="18"/>
          <w:szCs w:val="18"/>
        </w:rPr>
        <w:t>-Harada &amp;</w:t>
      </w:r>
      <w:r w:rsidR="00A8629C" w:rsidRPr="001E6050">
        <w:rPr>
          <w:rFonts w:ascii="Candara" w:hAnsi="Candar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1E6050">
        <w:rPr>
          <w:rFonts w:ascii="Candara" w:hAnsi="Candara"/>
          <w:b/>
          <w:bCs/>
          <w:i/>
          <w:iCs/>
          <w:color w:val="000000" w:themeColor="text1"/>
          <w:sz w:val="18"/>
          <w:szCs w:val="18"/>
        </w:rPr>
        <w:t>Adénite Sébacée)</w:t>
      </w:r>
    </w:p>
    <w:p w14:paraId="0F32AAC5" w14:textId="1008B165" w:rsidR="00D1582B" w:rsidRPr="00432677" w:rsidRDefault="0068000A" w:rsidP="00D1582B">
      <w:pPr>
        <w:spacing w:after="0"/>
        <w:jc w:val="center"/>
        <w:rPr>
          <w:b/>
          <w:bCs/>
          <w:color w:val="000000" w:themeColor="text1"/>
        </w:rPr>
      </w:pPr>
      <w:r w:rsidRPr="00432677">
        <w:rPr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8409ED4" wp14:editId="55FAC1EE">
            <wp:simplePos x="0" y="0"/>
            <wp:positionH relativeFrom="margin">
              <wp:posOffset>3055620</wp:posOffset>
            </wp:positionH>
            <wp:positionV relativeFrom="paragraph">
              <wp:posOffset>33020</wp:posOffset>
            </wp:positionV>
            <wp:extent cx="3419475" cy="221742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1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677">
        <w:rPr>
          <w:b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421F5E0" wp14:editId="13E906B3">
            <wp:simplePos x="0" y="0"/>
            <wp:positionH relativeFrom="column">
              <wp:posOffset>289560</wp:posOffset>
            </wp:positionH>
            <wp:positionV relativeFrom="paragraph">
              <wp:posOffset>34290</wp:posOffset>
            </wp:positionV>
            <wp:extent cx="2781300" cy="2208736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2" b="19529"/>
                    <a:stretch/>
                  </pic:blipFill>
                  <pic:spPr bwMode="auto">
                    <a:xfrm>
                      <a:off x="0" y="0"/>
                      <a:ext cx="2781300" cy="220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ECC45" w14:textId="1ADD3E0B" w:rsidR="00E22B57" w:rsidRPr="00A9256A" w:rsidRDefault="00E22B57" w:rsidP="00D1582B">
      <w:pPr>
        <w:rPr>
          <w:color w:val="000000" w:themeColor="text1"/>
        </w:rPr>
      </w:pPr>
    </w:p>
    <w:p w14:paraId="3E472E6D" w14:textId="588510F7" w:rsidR="00E22B57" w:rsidRPr="00A9256A" w:rsidRDefault="00E22B57" w:rsidP="00E22B57">
      <w:pPr>
        <w:rPr>
          <w:color w:val="000000" w:themeColor="text1"/>
        </w:rPr>
      </w:pPr>
    </w:p>
    <w:p w14:paraId="0541B452" w14:textId="6A9C2061" w:rsidR="001B2179" w:rsidRPr="00A9256A" w:rsidRDefault="001B2179" w:rsidP="001B2179">
      <w:pPr>
        <w:rPr>
          <w:color w:val="000000" w:themeColor="text1"/>
        </w:rPr>
      </w:pPr>
    </w:p>
    <w:p w14:paraId="029318A9" w14:textId="6025C2B1" w:rsidR="001B2179" w:rsidRPr="00A9256A" w:rsidRDefault="001B2179" w:rsidP="001B2179">
      <w:pPr>
        <w:rPr>
          <w:color w:val="000000" w:themeColor="text1"/>
        </w:rPr>
      </w:pPr>
    </w:p>
    <w:p w14:paraId="23AADC18" w14:textId="6CCA3C63" w:rsidR="001B2179" w:rsidRPr="00A9256A" w:rsidRDefault="001B2179" w:rsidP="001B2179">
      <w:pPr>
        <w:rPr>
          <w:color w:val="000000" w:themeColor="text1"/>
        </w:rPr>
      </w:pPr>
    </w:p>
    <w:p w14:paraId="257BA098" w14:textId="12CCC029" w:rsidR="001B2179" w:rsidRPr="00A9256A" w:rsidRDefault="001B2179" w:rsidP="001B2179">
      <w:pPr>
        <w:rPr>
          <w:color w:val="000000" w:themeColor="text1"/>
        </w:rPr>
      </w:pPr>
    </w:p>
    <w:p w14:paraId="53F4AFAC" w14:textId="6D043DF6" w:rsidR="001B2179" w:rsidRPr="00A9256A" w:rsidRDefault="001B2179" w:rsidP="001B2179">
      <w:pPr>
        <w:rPr>
          <w:color w:val="000000" w:themeColor="text1"/>
        </w:rPr>
      </w:pPr>
    </w:p>
    <w:p w14:paraId="56C9F675" w14:textId="157C6922" w:rsidR="001B2179" w:rsidRPr="00A9256A" w:rsidRDefault="00FD42A5" w:rsidP="001B2179">
      <w:pPr>
        <w:rPr>
          <w:color w:val="000000" w:themeColor="text1"/>
        </w:rPr>
      </w:pPr>
      <w:r w:rsidRPr="00A9256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C346F" wp14:editId="244E63EF">
                <wp:simplePos x="0" y="0"/>
                <wp:positionH relativeFrom="column">
                  <wp:posOffset>3070860</wp:posOffset>
                </wp:positionH>
                <wp:positionV relativeFrom="paragraph">
                  <wp:posOffset>6350</wp:posOffset>
                </wp:positionV>
                <wp:extent cx="3451860" cy="3368040"/>
                <wp:effectExtent l="0" t="0" r="0" b="381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336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642FC" w14:textId="39B65649" w:rsidR="00D1582B" w:rsidRPr="001E6050" w:rsidRDefault="00D1582B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 xml:space="preserve">Adénite Sébacée ou AS : </w:t>
                            </w:r>
                            <w:r w:rsidR="00B71D5C"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M</w:t>
                            </w: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aladie héréditaire</w:t>
                            </w:r>
                            <w:r w:rsidR="00B71D5C"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 xml:space="preserve"> auto-immunitaire</w:t>
                            </w: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, qui se traduit par une perte de poils considérable, peau noircie, forte odeur, perte d'énergie</w:t>
                            </w:r>
                            <w:r w:rsidR="00B71D5C"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, des croutes, queue de rat, plaque et un pelage terne</w:t>
                            </w: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B71D5C"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 xml:space="preserve"> L’adénite sébacée est incurable mais elle fait l’objet d’un traitement lourd mais qui permet de rendre une vie normale au chien.</w:t>
                            </w:r>
                          </w:p>
                          <w:p w14:paraId="7C3A3488" w14:textId="20CA4F34" w:rsidR="00E846D7" w:rsidRPr="001E6050" w:rsidRDefault="00E846D7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 xml:space="preserve">Elle est principalement rencontrée dans certaines races, comme le Caniche, l’Akita </w:t>
                            </w:r>
                            <w:proofErr w:type="spellStart"/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inu</w:t>
                            </w:r>
                            <w:proofErr w:type="spellEnd"/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, le Samoyède,</w:t>
                            </w:r>
                            <w:r w:rsidR="00B71D5C"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 xml:space="preserve"> et</w:t>
                            </w: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 xml:space="preserve"> le Chow-chow.</w:t>
                            </w:r>
                          </w:p>
                          <w:p w14:paraId="7C4B473F" w14:textId="231910FA" w:rsidR="00E846D7" w:rsidRPr="001E6050" w:rsidRDefault="00B71D5C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 xml:space="preserve">C’est une maladie peu fréquente qui touche </w:t>
                            </w:r>
                            <w:r w:rsidR="00E846D7"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généralement des chiens jeunes ou d’âge moyen</w:t>
                            </w: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13AD1439" w14:textId="0068DB77" w:rsidR="00B71D5C" w:rsidRPr="001E6050" w:rsidRDefault="00B71D5C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Cette entité est souvent mieux gérée lorsque le diagnostic est précoce et que les traitements proposés, locaux et généraux, sont rapidement instaurés.</w:t>
                            </w:r>
                          </w:p>
                          <w:p w14:paraId="1113E8E1" w14:textId="43D9AA99" w:rsidR="00B71D5C" w:rsidRPr="00A9256A" w:rsidRDefault="00B71D5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0728587" w14:textId="77777777" w:rsidR="00B71D5C" w:rsidRPr="00A9256A" w:rsidRDefault="00B71D5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C346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41.8pt;margin-top:.5pt;width:271.8pt;height:2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" filled="f" stroked="f" strokeweight=".5pt">
                <v:textbox>
                  <w:txbxContent>
                    <w:p w14:paraId="3DD642FC" w14:textId="39B65649" w:rsidR="00D1582B" w:rsidRPr="001E6050" w:rsidRDefault="00D1582B">
                      <w:pPr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</w:pP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 xml:space="preserve">Adénite Sébacée ou AS : </w:t>
                      </w:r>
                      <w:r w:rsidR="00B71D5C"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M</w:t>
                      </w: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aladie héréditaire</w:t>
                      </w:r>
                      <w:r w:rsidR="00B71D5C"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 xml:space="preserve"> auto-immunitaire</w:t>
                      </w: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, qui se traduit par une perte de poils considérable, peau noircie, forte odeur, perte d'énergie</w:t>
                      </w:r>
                      <w:r w:rsidR="00B71D5C"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, des croutes, queue de rat, plaque et un pelage terne</w:t>
                      </w: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B71D5C"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 xml:space="preserve"> L’adénite sébacée est incurable mais elle fait l’objet d’un traitement lourd mais qui permet de rendre une vie normale au chien.</w:t>
                      </w:r>
                    </w:p>
                    <w:p w14:paraId="7C3A3488" w14:textId="20CA4F34" w:rsidR="00E846D7" w:rsidRPr="001E6050" w:rsidRDefault="00E846D7">
                      <w:pPr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</w:pP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 xml:space="preserve">Elle est principalement rencontrée dans certaines races, comme le Caniche, l’Akita </w:t>
                      </w:r>
                      <w:proofErr w:type="spellStart"/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inu</w:t>
                      </w:r>
                      <w:proofErr w:type="spellEnd"/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, le Samoyède,</w:t>
                      </w:r>
                      <w:r w:rsidR="00B71D5C"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 xml:space="preserve"> et</w:t>
                      </w: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 xml:space="preserve"> le Chow-chow.</w:t>
                      </w:r>
                    </w:p>
                    <w:p w14:paraId="7C4B473F" w14:textId="231910FA" w:rsidR="00E846D7" w:rsidRPr="001E6050" w:rsidRDefault="00B71D5C">
                      <w:pPr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</w:pP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 xml:space="preserve">C’est une maladie peu fréquente qui touche </w:t>
                      </w:r>
                      <w:r w:rsidR="00E846D7"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généralement des chiens jeunes ou d’âge moyen</w:t>
                      </w: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  <w:p w14:paraId="13AD1439" w14:textId="0068DB77" w:rsidR="00B71D5C" w:rsidRPr="001E6050" w:rsidRDefault="00B71D5C">
                      <w:pPr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</w:pP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Cette entité est souvent mieux gérée lorsque le diagnostic est précoce et que les traitements proposés, locaux et généraux, sont rapidement instaurés.</w:t>
                      </w:r>
                    </w:p>
                    <w:p w14:paraId="1113E8E1" w14:textId="43D9AA99" w:rsidR="00B71D5C" w:rsidRPr="00A9256A" w:rsidRDefault="00B71D5C">
                      <w:pPr>
                        <w:rPr>
                          <w:color w:val="000000" w:themeColor="text1"/>
                        </w:rPr>
                      </w:pPr>
                    </w:p>
                    <w:p w14:paraId="10728587" w14:textId="77777777" w:rsidR="00B71D5C" w:rsidRPr="00A9256A" w:rsidRDefault="00B71D5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256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171EC" wp14:editId="106D4313">
                <wp:simplePos x="0" y="0"/>
                <wp:positionH relativeFrom="column">
                  <wp:posOffset>198120</wp:posOffset>
                </wp:positionH>
                <wp:positionV relativeFrom="paragraph">
                  <wp:posOffset>6350</wp:posOffset>
                </wp:positionV>
                <wp:extent cx="3048000" cy="371856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718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7AC77" w14:textId="77777777" w:rsidR="00E846D7" w:rsidRPr="001E6050" w:rsidRDefault="00D1582B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V.K.H : Le syndrome de Vogt-</w:t>
                            </w:r>
                            <w:proofErr w:type="spellStart"/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Koyanagi</w:t>
                            </w:r>
                            <w:proofErr w:type="spellEnd"/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-Harada est une maladie auto-immune et héréditaire qui s'attaque à la vue du chien ainsi qu'à tous les mélanocytes (yeux, muqueuses, organes internes). A ce jour, il n'existe aucun traitement pour soigner les chiens atteints.</w:t>
                            </w:r>
                          </w:p>
                          <w:p w14:paraId="56A05689" w14:textId="14168770" w:rsidR="00E846D7" w:rsidRPr="001E6050" w:rsidRDefault="00E846D7" w:rsidP="007B556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 xml:space="preserve">C’est une maladie rare qui affecte, les chiens de race japonaise et nordique. 80 % des cas concernent des Akita </w:t>
                            </w:r>
                            <w:proofErr w:type="spellStart"/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Inu</w:t>
                            </w:r>
                            <w:proofErr w:type="spellEnd"/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 xml:space="preserve">, mais peut aussi concerner des Huskies de Sibérie, des Samoyèdes, des Malamutes de l’Alaska, des </w:t>
                            </w:r>
                            <w:proofErr w:type="spellStart"/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Basenjis</w:t>
                            </w:r>
                            <w:proofErr w:type="spellEnd"/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 xml:space="preserve"> et des Chow-Chow dans de plus rare cas.</w:t>
                            </w:r>
                          </w:p>
                          <w:p w14:paraId="1C737927" w14:textId="5594BABB" w:rsidR="00E846D7" w:rsidRPr="001E6050" w:rsidRDefault="00E846D7" w:rsidP="007B556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On observe alors des symptômes :</w:t>
                            </w:r>
                          </w:p>
                          <w:p w14:paraId="21D238AB" w14:textId="41DADDDC" w:rsidR="00E846D7" w:rsidRPr="001E6050" w:rsidRDefault="00E846D7" w:rsidP="00543A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Oculaire ; Voile blanc, perte de vue</w:t>
                            </w:r>
                          </w:p>
                          <w:p w14:paraId="173A4E1F" w14:textId="0B9A0BE0" w:rsidR="00E846D7" w:rsidRPr="001E6050" w:rsidRDefault="00E846D7" w:rsidP="00543A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Cutané ; dépigmentation et lésion</w:t>
                            </w:r>
                          </w:p>
                          <w:p w14:paraId="0E279A22" w14:textId="72E5C87A" w:rsidR="00E846D7" w:rsidRPr="001E6050" w:rsidRDefault="00E846D7" w:rsidP="00543A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 xml:space="preserve">Nerveux ; comportement et tête </w:t>
                            </w:r>
                            <w:proofErr w:type="spellStart"/>
                            <w:r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penchant</w:t>
                            </w:r>
                            <w:r w:rsidR="002A2801" w:rsidRPr="001E6050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e</w:t>
                            </w:r>
                            <w:proofErr w:type="spellEnd"/>
                          </w:p>
                          <w:p w14:paraId="4475A5F4" w14:textId="77777777" w:rsidR="00E846D7" w:rsidRPr="001E6050" w:rsidRDefault="00E846D7">
                            <w:pPr>
                              <w:rPr>
                                <w:rFonts w:ascii="Maiandra GD" w:hAnsi="Maiandra GD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71EC" id="Zone de texte 5" o:spid="_x0000_s1027" type="#_x0000_t202" style="position:absolute;margin-left:15.6pt;margin-top:.5pt;width:240pt;height:29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g+DHA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" filled="f" stroked="f" strokeweight=".5pt">
                <v:textbox>
                  <w:txbxContent>
                    <w:p w14:paraId="5A17AC77" w14:textId="77777777" w:rsidR="00E846D7" w:rsidRPr="001E6050" w:rsidRDefault="00D1582B">
                      <w:pPr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</w:pP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V.K.H : Le syndrome de Vogt-</w:t>
                      </w:r>
                      <w:proofErr w:type="spellStart"/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Koyanagi</w:t>
                      </w:r>
                      <w:proofErr w:type="spellEnd"/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-Harada est une maladie auto-immune et héréditaire qui s'attaque à la vue du chien ainsi qu'à tous les mélanocytes (yeux, muqueuses, organes internes). A ce jour, il n'existe aucun traitement pour soigner les chiens atteints.</w:t>
                      </w:r>
                    </w:p>
                    <w:p w14:paraId="56A05689" w14:textId="14168770" w:rsidR="00E846D7" w:rsidRPr="001E6050" w:rsidRDefault="00E846D7" w:rsidP="007B5562">
                      <w:pPr>
                        <w:spacing w:after="0"/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</w:pP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 xml:space="preserve">C’est une maladie rare qui affecte, les chiens de race japonaise et nordique. 80 % des cas concernent des Akita </w:t>
                      </w:r>
                      <w:proofErr w:type="spellStart"/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Inu</w:t>
                      </w:r>
                      <w:proofErr w:type="spellEnd"/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 xml:space="preserve">, mais peut aussi concerner des Huskies de Sibérie, des Samoyèdes, des Malamutes de l’Alaska, des </w:t>
                      </w:r>
                      <w:proofErr w:type="spellStart"/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Basenjis</w:t>
                      </w:r>
                      <w:proofErr w:type="spellEnd"/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 xml:space="preserve"> et des Chow-Chow dans de plus rare cas.</w:t>
                      </w:r>
                    </w:p>
                    <w:p w14:paraId="1C737927" w14:textId="5594BABB" w:rsidR="00E846D7" w:rsidRPr="001E6050" w:rsidRDefault="00E846D7" w:rsidP="007B5562">
                      <w:pPr>
                        <w:spacing w:after="0"/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</w:pP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On observe alors des symptômes :</w:t>
                      </w:r>
                    </w:p>
                    <w:p w14:paraId="21D238AB" w14:textId="41DADDDC" w:rsidR="00E846D7" w:rsidRPr="001E6050" w:rsidRDefault="00E846D7" w:rsidP="00543A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</w:pP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Oculaire ; Voile blanc, perte de vue</w:t>
                      </w:r>
                    </w:p>
                    <w:p w14:paraId="173A4E1F" w14:textId="0B9A0BE0" w:rsidR="00E846D7" w:rsidRPr="001E6050" w:rsidRDefault="00E846D7" w:rsidP="00543A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</w:pP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Cutané ; dépigmentation et lésion</w:t>
                      </w:r>
                    </w:p>
                    <w:p w14:paraId="0E279A22" w14:textId="72E5C87A" w:rsidR="00E846D7" w:rsidRPr="001E6050" w:rsidRDefault="00E846D7" w:rsidP="00543A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</w:pPr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 xml:space="preserve">Nerveux ; comportement et tête </w:t>
                      </w:r>
                      <w:proofErr w:type="spellStart"/>
                      <w:r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penchant</w:t>
                      </w:r>
                      <w:r w:rsidR="002A2801" w:rsidRPr="001E6050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e</w:t>
                      </w:r>
                      <w:proofErr w:type="spellEnd"/>
                    </w:p>
                    <w:p w14:paraId="4475A5F4" w14:textId="77777777" w:rsidR="00E846D7" w:rsidRPr="001E6050" w:rsidRDefault="00E846D7">
                      <w:pPr>
                        <w:rPr>
                          <w:rFonts w:ascii="Maiandra GD" w:hAnsi="Maiandra GD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179" w:rsidRPr="00A9256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3E547" wp14:editId="6800C730">
                <wp:simplePos x="0" y="0"/>
                <wp:positionH relativeFrom="column">
                  <wp:posOffset>228600</wp:posOffset>
                </wp:positionH>
                <wp:positionV relativeFrom="paragraph">
                  <wp:posOffset>62230</wp:posOffset>
                </wp:positionV>
                <wp:extent cx="1424940" cy="243840"/>
                <wp:effectExtent l="0" t="0" r="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A4DE4" w14:textId="3F16ADE2" w:rsidR="00D1582B" w:rsidRPr="009F3864" w:rsidRDefault="00D1582B">
                            <w:pPr>
                              <w:rPr>
                                <w:rFonts w:ascii="Candara" w:hAnsi="Candara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F3864">
                              <w:rPr>
                                <w:rFonts w:ascii="Candara" w:hAnsi="Candara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Akita atteint de VKH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3E547" id="Zone de texte 3" o:spid="_x0000_s1028" type="#_x0000_t202" style="position:absolute;margin-left:18pt;margin-top:4.9pt;width:112.2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" filled="f" stroked="f" strokeweight=".5pt">
                <v:textbox>
                  <w:txbxContent>
                    <w:p w14:paraId="3E8A4DE4" w14:textId="3F16ADE2" w:rsidR="00D1582B" w:rsidRPr="009F3864" w:rsidRDefault="00D1582B">
                      <w:pPr>
                        <w:rPr>
                          <w:rFonts w:ascii="Candara" w:hAnsi="Candara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F3864">
                        <w:rPr>
                          <w:rFonts w:ascii="Candara" w:hAnsi="Candara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Akita atteint de VKH</w:t>
                      </w:r>
                    </w:p>
                  </w:txbxContent>
                </v:textbox>
              </v:shape>
            </w:pict>
          </mc:Fallback>
        </mc:AlternateContent>
      </w:r>
      <w:r w:rsidR="001B2179" w:rsidRPr="00A9256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D2DD7" wp14:editId="70DB8368">
                <wp:simplePos x="0" y="0"/>
                <wp:positionH relativeFrom="column">
                  <wp:posOffset>2956560</wp:posOffset>
                </wp:positionH>
                <wp:positionV relativeFrom="paragraph">
                  <wp:posOffset>60960</wp:posOffset>
                </wp:positionV>
                <wp:extent cx="1424940" cy="24384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0E3EF" w14:textId="7F75272F" w:rsidR="00D1582B" w:rsidRPr="009F3864" w:rsidRDefault="00D1582B" w:rsidP="00D1582B">
                            <w:pPr>
                              <w:rPr>
                                <w:rFonts w:ascii="Candara" w:hAnsi="Candara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F3864">
                              <w:rPr>
                                <w:rFonts w:ascii="Candara" w:hAnsi="Candara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Akita atteint de 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D2DD7" id="Zone de texte 4" o:spid="_x0000_s1029" type="#_x0000_t202" style="position:absolute;margin-left:232.8pt;margin-top:4.8pt;width:112.2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" filled="f" stroked="f" strokeweight=".5pt">
                <v:textbox>
                  <w:txbxContent>
                    <w:p w14:paraId="0F30E3EF" w14:textId="7F75272F" w:rsidR="00D1582B" w:rsidRPr="009F3864" w:rsidRDefault="00D1582B" w:rsidP="00D1582B">
                      <w:pPr>
                        <w:rPr>
                          <w:rFonts w:ascii="Candara" w:hAnsi="Candara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F3864">
                        <w:rPr>
                          <w:rFonts w:ascii="Candara" w:hAnsi="Candara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Akita atteint de AS</w:t>
                      </w:r>
                    </w:p>
                  </w:txbxContent>
                </v:textbox>
              </v:shape>
            </w:pict>
          </mc:Fallback>
        </mc:AlternateContent>
      </w:r>
    </w:p>
    <w:p w14:paraId="45189104" w14:textId="079F94B4" w:rsidR="001B2179" w:rsidRPr="00A9256A" w:rsidRDefault="001B2179" w:rsidP="001B2179">
      <w:pPr>
        <w:rPr>
          <w:color w:val="000000" w:themeColor="text1"/>
        </w:rPr>
      </w:pPr>
    </w:p>
    <w:p w14:paraId="7E13898E" w14:textId="192DE4E1" w:rsidR="001B2179" w:rsidRPr="00A9256A" w:rsidRDefault="001B2179" w:rsidP="001B2179">
      <w:pPr>
        <w:rPr>
          <w:color w:val="000000" w:themeColor="text1"/>
        </w:rPr>
      </w:pPr>
    </w:p>
    <w:p w14:paraId="2E50EB5F" w14:textId="71626AC8" w:rsidR="001B2179" w:rsidRPr="00A9256A" w:rsidRDefault="001B2179" w:rsidP="001B2179">
      <w:pPr>
        <w:rPr>
          <w:color w:val="000000" w:themeColor="text1"/>
        </w:rPr>
      </w:pPr>
    </w:p>
    <w:p w14:paraId="67A7819A" w14:textId="2023D008" w:rsidR="001B2179" w:rsidRPr="00A9256A" w:rsidRDefault="001B2179" w:rsidP="001B2179">
      <w:pPr>
        <w:rPr>
          <w:color w:val="000000" w:themeColor="text1"/>
        </w:rPr>
      </w:pPr>
    </w:p>
    <w:p w14:paraId="18F089A4" w14:textId="5EDD1E09" w:rsidR="001B2179" w:rsidRPr="00A9256A" w:rsidRDefault="001B2179" w:rsidP="001B2179">
      <w:pPr>
        <w:rPr>
          <w:color w:val="000000" w:themeColor="text1"/>
        </w:rPr>
      </w:pPr>
    </w:p>
    <w:p w14:paraId="63D627B8" w14:textId="29BE9FA0" w:rsidR="001B2179" w:rsidRPr="00A9256A" w:rsidRDefault="001B2179" w:rsidP="001B2179">
      <w:pPr>
        <w:rPr>
          <w:color w:val="000000" w:themeColor="text1"/>
        </w:rPr>
      </w:pPr>
    </w:p>
    <w:p w14:paraId="10FE988A" w14:textId="122EB0B1" w:rsidR="001B2179" w:rsidRPr="00A9256A" w:rsidRDefault="001B2179" w:rsidP="001B2179">
      <w:pPr>
        <w:rPr>
          <w:color w:val="000000" w:themeColor="text1"/>
        </w:rPr>
      </w:pPr>
    </w:p>
    <w:p w14:paraId="243D1F83" w14:textId="1FB80241" w:rsidR="001B2179" w:rsidRPr="00A9256A" w:rsidRDefault="001B2179" w:rsidP="001B2179">
      <w:pPr>
        <w:rPr>
          <w:color w:val="000000" w:themeColor="text1"/>
        </w:rPr>
      </w:pPr>
    </w:p>
    <w:p w14:paraId="7C7C9A19" w14:textId="533098B5" w:rsidR="001B2179" w:rsidRPr="00A9256A" w:rsidRDefault="001B2179" w:rsidP="001B2179">
      <w:pPr>
        <w:rPr>
          <w:color w:val="000000" w:themeColor="text1"/>
        </w:rPr>
      </w:pPr>
    </w:p>
    <w:p w14:paraId="0A5F39B0" w14:textId="457D54E4" w:rsidR="001B2179" w:rsidRPr="00A9256A" w:rsidRDefault="003D16B2" w:rsidP="001B2179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52DCEB7F" wp14:editId="574FD558">
            <wp:simplePos x="0" y="0"/>
            <wp:positionH relativeFrom="margin">
              <wp:posOffset>3162300</wp:posOffset>
            </wp:positionH>
            <wp:positionV relativeFrom="paragraph">
              <wp:posOffset>269331</wp:posOffset>
            </wp:positionV>
            <wp:extent cx="3486996" cy="2988854"/>
            <wp:effectExtent l="0" t="0" r="0" b="2540"/>
            <wp:wrapNone/>
            <wp:docPr id="591197542" name="Image 3" descr="Epilepsy, myoclonic - Examen genetique - Zooly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pilepsy, myoclonic - Examen genetique - Zoolyx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4" t="6747" r="44526" b="7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162" cy="299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C6169" w14:textId="1F100ADC" w:rsidR="001B2179" w:rsidRPr="00A9256A" w:rsidRDefault="001B2179" w:rsidP="001B2179">
      <w:pPr>
        <w:rPr>
          <w:color w:val="000000" w:themeColor="text1"/>
        </w:rPr>
      </w:pPr>
    </w:p>
    <w:p w14:paraId="3B49F683" w14:textId="59EDA0D0" w:rsidR="00A45F4D" w:rsidRDefault="003D16B2" w:rsidP="001B217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9D98FD" wp14:editId="235A484E">
                <wp:simplePos x="0" y="0"/>
                <wp:positionH relativeFrom="column">
                  <wp:posOffset>-91440</wp:posOffset>
                </wp:positionH>
                <wp:positionV relativeFrom="paragraph">
                  <wp:posOffset>68580</wp:posOffset>
                </wp:positionV>
                <wp:extent cx="3413760" cy="1554480"/>
                <wp:effectExtent l="0" t="0" r="0" b="7620"/>
                <wp:wrapNone/>
                <wp:docPr id="23389694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E2AB9" w14:textId="01B3A89D" w:rsidR="000757D6" w:rsidRPr="00A45F4D" w:rsidRDefault="003D16B2" w:rsidP="000757D6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lang w:val="fr-CH" w:eastAsia="fr-CH"/>
                              </w:rPr>
                            </w:pPr>
                            <w:r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bdr w:val="none" w:sz="0" w:space="0" w:color="auto" w:frame="1"/>
                                <w:lang w:val="fr-CH" w:eastAsia="fr-CH"/>
                              </w:rPr>
                              <w:t>Quatre</w:t>
                            </w:r>
                            <w:r w:rsidR="000757D6" w:rsidRPr="00A45F4D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bdr w:val="none" w:sz="0" w:space="0" w:color="auto" w:frame="1"/>
                                <w:lang w:val="fr-CH" w:eastAsia="fr-CH"/>
                              </w:rPr>
                              <w:t xml:space="preserve"> stades de lutte contre le développement de la maladie sont envisageables :</w:t>
                            </w:r>
                          </w:p>
                          <w:p w14:paraId="5AD9F0B1" w14:textId="77777777" w:rsidR="000757D6" w:rsidRPr="00A45F4D" w:rsidRDefault="000757D6" w:rsidP="000757D6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lang w:val="fr-CH" w:eastAsia="fr-CH"/>
                              </w:rPr>
                            </w:pPr>
                            <w:r w:rsidRPr="00A45F4D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bdr w:val="none" w:sz="0" w:space="0" w:color="auto" w:frame="1"/>
                                <w:lang w:val="fr-CH" w:eastAsia="fr-CH"/>
                              </w:rPr>
                              <w:t>Retirer de la reproduction les sujets atteints, </w:t>
                            </w:r>
                          </w:p>
                          <w:p w14:paraId="75F3AF4F" w14:textId="77777777" w:rsidR="000757D6" w:rsidRPr="00A45F4D" w:rsidRDefault="000757D6" w:rsidP="000757D6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lang w:val="fr-CH" w:eastAsia="fr-CH"/>
                              </w:rPr>
                            </w:pPr>
                            <w:r w:rsidRPr="00A45F4D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bdr w:val="none" w:sz="0" w:space="0" w:color="auto" w:frame="1"/>
                                <w:lang w:val="fr-CH" w:eastAsia="fr-CH"/>
                              </w:rPr>
                              <w:t>Retirer les sujets atteints et leurs parents</w:t>
                            </w:r>
                          </w:p>
                          <w:p w14:paraId="209950F4" w14:textId="77777777" w:rsidR="000757D6" w:rsidRPr="00A45F4D" w:rsidRDefault="000757D6" w:rsidP="000757D6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lang w:val="fr-CH" w:eastAsia="fr-CH"/>
                              </w:rPr>
                            </w:pPr>
                            <w:r w:rsidRPr="00A45F4D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bdr w:val="none" w:sz="0" w:space="0" w:color="auto" w:frame="1"/>
                                <w:lang w:val="fr-CH" w:eastAsia="fr-CH"/>
                              </w:rPr>
                              <w:t>Retirer les sujets atteints, leurs parents, et leurs descendants </w:t>
                            </w:r>
                          </w:p>
                          <w:p w14:paraId="34C35FCE" w14:textId="77777777" w:rsidR="000757D6" w:rsidRPr="00A45F4D" w:rsidRDefault="000757D6" w:rsidP="000757D6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lang w:val="fr-CH" w:eastAsia="fr-CH"/>
                              </w:rPr>
                            </w:pPr>
                            <w:r w:rsidRPr="00A45F4D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bdr w:val="none" w:sz="0" w:space="0" w:color="auto" w:frame="1"/>
                                <w:lang w:val="fr-CH" w:eastAsia="fr-CH"/>
                              </w:rPr>
                              <w:t>Retirer les sujets atteints, leurs parents, leurs descendants, et leurs collatéraux </w:t>
                            </w:r>
                          </w:p>
                          <w:p w14:paraId="5D683843" w14:textId="77777777" w:rsidR="000757D6" w:rsidRPr="000757D6" w:rsidRDefault="000757D6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D98FD" id="_x0000_s1030" type="#_x0000_t202" style="position:absolute;margin-left:-7.2pt;margin-top:5.4pt;width:268.8pt;height:1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" filled="f" stroked="f" strokeweight=".5pt">
                <v:textbox>
                  <w:txbxContent>
                    <w:p w14:paraId="7C9E2AB9" w14:textId="01B3A89D" w:rsidR="000757D6" w:rsidRPr="00A45F4D" w:rsidRDefault="003D16B2" w:rsidP="000757D6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PT Sans" w:eastAsia="Times New Roman" w:hAnsi="PT Sans" w:cs="Times New Roman"/>
                          <w:b/>
                          <w:bCs/>
                          <w:lang w:val="fr-CH" w:eastAsia="fr-CH"/>
                        </w:rPr>
                      </w:pPr>
                      <w:r>
                        <w:rPr>
                          <w:rFonts w:ascii="PT Sans" w:eastAsia="Times New Roman" w:hAnsi="PT Sans" w:cs="Times New Roman"/>
                          <w:b/>
                          <w:bCs/>
                          <w:bdr w:val="none" w:sz="0" w:space="0" w:color="auto" w:frame="1"/>
                          <w:lang w:val="fr-CH" w:eastAsia="fr-CH"/>
                        </w:rPr>
                        <w:t>Quatre</w:t>
                      </w:r>
                      <w:r w:rsidR="000757D6" w:rsidRPr="00A45F4D">
                        <w:rPr>
                          <w:rFonts w:ascii="PT Sans" w:eastAsia="Times New Roman" w:hAnsi="PT Sans" w:cs="Times New Roman"/>
                          <w:b/>
                          <w:bCs/>
                          <w:bdr w:val="none" w:sz="0" w:space="0" w:color="auto" w:frame="1"/>
                          <w:lang w:val="fr-CH" w:eastAsia="fr-CH"/>
                        </w:rPr>
                        <w:t xml:space="preserve"> stades de lutte contre le développement de la maladie sont envisageables :</w:t>
                      </w:r>
                    </w:p>
                    <w:p w14:paraId="5AD9F0B1" w14:textId="77777777" w:rsidR="000757D6" w:rsidRPr="00A45F4D" w:rsidRDefault="000757D6" w:rsidP="000757D6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PT Sans" w:eastAsia="Times New Roman" w:hAnsi="PT Sans" w:cs="Times New Roman"/>
                          <w:b/>
                          <w:bCs/>
                          <w:lang w:val="fr-CH" w:eastAsia="fr-CH"/>
                        </w:rPr>
                      </w:pPr>
                      <w:r w:rsidRPr="00A45F4D">
                        <w:rPr>
                          <w:rFonts w:ascii="PT Sans" w:eastAsia="Times New Roman" w:hAnsi="PT Sans" w:cs="Times New Roman"/>
                          <w:b/>
                          <w:bCs/>
                          <w:bdr w:val="none" w:sz="0" w:space="0" w:color="auto" w:frame="1"/>
                          <w:lang w:val="fr-CH" w:eastAsia="fr-CH"/>
                        </w:rPr>
                        <w:t>Retirer de la reproduction les sujets atteints, </w:t>
                      </w:r>
                    </w:p>
                    <w:p w14:paraId="75F3AF4F" w14:textId="77777777" w:rsidR="000757D6" w:rsidRPr="00A45F4D" w:rsidRDefault="000757D6" w:rsidP="000757D6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PT Sans" w:eastAsia="Times New Roman" w:hAnsi="PT Sans" w:cs="Times New Roman"/>
                          <w:b/>
                          <w:bCs/>
                          <w:lang w:val="fr-CH" w:eastAsia="fr-CH"/>
                        </w:rPr>
                      </w:pPr>
                      <w:r w:rsidRPr="00A45F4D">
                        <w:rPr>
                          <w:rFonts w:ascii="PT Sans" w:eastAsia="Times New Roman" w:hAnsi="PT Sans" w:cs="Times New Roman"/>
                          <w:b/>
                          <w:bCs/>
                          <w:bdr w:val="none" w:sz="0" w:space="0" w:color="auto" w:frame="1"/>
                          <w:lang w:val="fr-CH" w:eastAsia="fr-CH"/>
                        </w:rPr>
                        <w:t>Retirer les sujets atteints et leurs parents</w:t>
                      </w:r>
                    </w:p>
                    <w:p w14:paraId="209950F4" w14:textId="77777777" w:rsidR="000757D6" w:rsidRPr="00A45F4D" w:rsidRDefault="000757D6" w:rsidP="000757D6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PT Sans" w:eastAsia="Times New Roman" w:hAnsi="PT Sans" w:cs="Times New Roman"/>
                          <w:b/>
                          <w:bCs/>
                          <w:lang w:val="fr-CH" w:eastAsia="fr-CH"/>
                        </w:rPr>
                      </w:pPr>
                      <w:r w:rsidRPr="00A45F4D">
                        <w:rPr>
                          <w:rFonts w:ascii="PT Sans" w:eastAsia="Times New Roman" w:hAnsi="PT Sans" w:cs="Times New Roman"/>
                          <w:b/>
                          <w:bCs/>
                          <w:bdr w:val="none" w:sz="0" w:space="0" w:color="auto" w:frame="1"/>
                          <w:lang w:val="fr-CH" w:eastAsia="fr-CH"/>
                        </w:rPr>
                        <w:t>Retirer les sujets atteints, leurs parents, et leurs descendants </w:t>
                      </w:r>
                    </w:p>
                    <w:p w14:paraId="34C35FCE" w14:textId="77777777" w:rsidR="000757D6" w:rsidRPr="00A45F4D" w:rsidRDefault="000757D6" w:rsidP="000757D6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PT Sans" w:eastAsia="Times New Roman" w:hAnsi="PT Sans" w:cs="Times New Roman"/>
                          <w:b/>
                          <w:bCs/>
                          <w:lang w:val="fr-CH" w:eastAsia="fr-CH"/>
                        </w:rPr>
                      </w:pPr>
                      <w:r w:rsidRPr="00A45F4D">
                        <w:rPr>
                          <w:rFonts w:ascii="PT Sans" w:eastAsia="Times New Roman" w:hAnsi="PT Sans" w:cs="Times New Roman"/>
                          <w:b/>
                          <w:bCs/>
                          <w:bdr w:val="none" w:sz="0" w:space="0" w:color="auto" w:frame="1"/>
                          <w:lang w:val="fr-CH" w:eastAsia="fr-CH"/>
                        </w:rPr>
                        <w:t>Retirer les sujets atteints, leurs parents, leurs descendants, et leurs collatéraux </w:t>
                      </w:r>
                    </w:p>
                    <w:p w14:paraId="5D683843" w14:textId="77777777" w:rsidR="000757D6" w:rsidRPr="000757D6" w:rsidRDefault="000757D6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6DC3F1" w14:textId="32F8FCFB" w:rsidR="000757D6" w:rsidRPr="001B2179" w:rsidRDefault="000757D6" w:rsidP="001B2179"/>
    <w:p w14:paraId="165AFC27" w14:textId="2FAB9EFB" w:rsidR="000757D6" w:rsidRDefault="000757D6" w:rsidP="00A45F4D">
      <w:pPr>
        <w:shd w:val="clear" w:color="auto" w:fill="FFFFFF"/>
        <w:spacing w:after="0" w:line="240" w:lineRule="auto"/>
        <w:textAlignment w:val="baseline"/>
        <w:rPr>
          <w:rFonts w:ascii="PT Sans" w:eastAsia="Times New Roman" w:hAnsi="PT Sans" w:cs="Times New Roman"/>
          <w:b/>
          <w:bCs/>
          <w:bdr w:val="none" w:sz="0" w:space="0" w:color="auto" w:frame="1"/>
          <w:lang w:val="fr-CH" w:eastAsia="fr-CH"/>
        </w:rPr>
      </w:pPr>
    </w:p>
    <w:p w14:paraId="4576A297" w14:textId="0DF6A521" w:rsidR="000757D6" w:rsidRDefault="000757D6" w:rsidP="00C64406">
      <w:pPr>
        <w:jc w:val="center"/>
      </w:pPr>
    </w:p>
    <w:p w14:paraId="36D65228" w14:textId="5B727E31" w:rsidR="000757D6" w:rsidRDefault="000757D6" w:rsidP="003D16B2">
      <w:pPr>
        <w:jc w:val="center"/>
      </w:pPr>
    </w:p>
    <w:p w14:paraId="6A91D1E3" w14:textId="33FEACEA" w:rsidR="003D16B2" w:rsidRDefault="007B5562" w:rsidP="003D16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D7A62" wp14:editId="1DA480E4">
                <wp:simplePos x="0" y="0"/>
                <wp:positionH relativeFrom="margin">
                  <wp:posOffset>-228600</wp:posOffset>
                </wp:positionH>
                <wp:positionV relativeFrom="paragraph">
                  <wp:posOffset>292100</wp:posOffset>
                </wp:positionV>
                <wp:extent cx="3566160" cy="101346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C7FD0" w14:textId="76CED2E3" w:rsidR="00D1582B" w:rsidRPr="003A557F" w:rsidRDefault="00ED235B" w:rsidP="00ED235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3A557F">
                              <w:rPr>
                                <w:rFonts w:ascii="Candara" w:hAnsi="Candar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ATTENTION</w:t>
                            </w:r>
                            <w:r w:rsidR="00B71D5C" w:rsidRPr="003A557F">
                              <w:rPr>
                                <w:rFonts w:ascii="Candara" w:hAnsi="Candar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D1582B" w:rsidRPr="003A557F">
                              <w:rPr>
                                <w:rFonts w:ascii="Candara" w:hAnsi="Candar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Concernant l'AS, VKH, il n'existe </w:t>
                            </w:r>
                            <w:r w:rsidR="003A557F" w:rsidRPr="00462462">
                              <w:rPr>
                                <w:rFonts w:ascii="Candara" w:hAnsi="Candar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aucun test</w:t>
                            </w:r>
                            <w:r w:rsidR="00D1582B" w:rsidRPr="003A557F">
                              <w:rPr>
                                <w:rFonts w:ascii="Candara" w:hAnsi="Candar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qui puisse déterminer si les parents sont porteurs </w:t>
                            </w:r>
                            <w:r w:rsidRPr="003A557F">
                              <w:rPr>
                                <w:rFonts w:ascii="Candara" w:hAnsi="Candar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de l’une de ces 2 maladie immunitaire</w:t>
                            </w:r>
                            <w:r w:rsidR="00D1582B" w:rsidRPr="003A557F">
                              <w:rPr>
                                <w:rFonts w:ascii="Candara" w:hAnsi="Candar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, et donc si les chiots déclencheront un jour l'une de ces maladies.</w:t>
                            </w:r>
                          </w:p>
                          <w:p w14:paraId="68AF3C23" w14:textId="25A2F3B1" w:rsidR="006D5009" w:rsidRPr="003A557F" w:rsidRDefault="006D5009" w:rsidP="006D500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3A557F">
                              <w:rPr>
                                <w:rFonts w:ascii="Candara" w:hAnsi="Candar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Nous ne pouvons vous garantir l’absence de contraction de ces 2 maladie chez votre chiot.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D7A62" id="Zone de texte 7" o:spid="_x0000_s1031" type="#_x0000_t202" style="position:absolute;left:0;text-align:left;margin-left:-18pt;margin-top:23pt;width:280.8pt;height:79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oSlGwIAADQ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" filled="f" stroked="f" strokeweight=".5pt">
                <v:textbox>
                  <w:txbxContent>
                    <w:p w14:paraId="34FC7FD0" w14:textId="76CED2E3" w:rsidR="00D1582B" w:rsidRPr="003A557F" w:rsidRDefault="00ED235B" w:rsidP="00ED235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andara" w:hAnsi="Candara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3A557F">
                        <w:rPr>
                          <w:rFonts w:ascii="Candara" w:hAnsi="Candara"/>
                          <w:b/>
                          <w:bCs/>
                          <w:color w:val="C00000"/>
                          <w:sz w:val="18"/>
                          <w:szCs w:val="18"/>
                        </w:rPr>
                        <w:t>ATTENTION</w:t>
                      </w:r>
                      <w:r w:rsidR="00B71D5C" w:rsidRPr="003A557F">
                        <w:rPr>
                          <w:rFonts w:ascii="Candara" w:hAnsi="Candara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 : </w:t>
                      </w:r>
                      <w:r w:rsidR="00D1582B" w:rsidRPr="003A557F">
                        <w:rPr>
                          <w:rFonts w:ascii="Candara" w:hAnsi="Candara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Concernant l'AS, VKH, il n'existe </w:t>
                      </w:r>
                      <w:r w:rsidR="003A557F" w:rsidRPr="00462462">
                        <w:rPr>
                          <w:rFonts w:ascii="Candara" w:hAnsi="Candara"/>
                          <w:b/>
                          <w:bCs/>
                          <w:color w:val="C00000"/>
                          <w:sz w:val="18"/>
                          <w:szCs w:val="18"/>
                        </w:rPr>
                        <w:t>aucun test</w:t>
                      </w:r>
                      <w:r w:rsidR="00D1582B" w:rsidRPr="003A557F">
                        <w:rPr>
                          <w:rFonts w:ascii="Candara" w:hAnsi="Candara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qui puisse déterminer si les parents sont porteurs </w:t>
                      </w:r>
                      <w:r w:rsidRPr="003A557F">
                        <w:rPr>
                          <w:rFonts w:ascii="Candara" w:hAnsi="Candara"/>
                          <w:b/>
                          <w:bCs/>
                          <w:color w:val="C00000"/>
                          <w:sz w:val="18"/>
                          <w:szCs w:val="18"/>
                        </w:rPr>
                        <w:t>de l’une de ces 2 maladie immunitaire</w:t>
                      </w:r>
                      <w:r w:rsidR="00D1582B" w:rsidRPr="003A557F">
                        <w:rPr>
                          <w:rFonts w:ascii="Candara" w:hAnsi="Candara"/>
                          <w:b/>
                          <w:bCs/>
                          <w:color w:val="C00000"/>
                          <w:sz w:val="18"/>
                          <w:szCs w:val="18"/>
                        </w:rPr>
                        <w:t>, et donc si les chiots déclencheront un jour l'une de ces maladies.</w:t>
                      </w:r>
                    </w:p>
                    <w:p w14:paraId="68AF3C23" w14:textId="25A2F3B1" w:rsidR="006D5009" w:rsidRPr="003A557F" w:rsidRDefault="006D5009" w:rsidP="006D5009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3A557F">
                        <w:rPr>
                          <w:rFonts w:ascii="Candara" w:hAnsi="Candara"/>
                          <w:b/>
                          <w:bCs/>
                          <w:color w:val="C00000"/>
                          <w:sz w:val="18"/>
                          <w:szCs w:val="18"/>
                        </w:rPr>
                        <w:t>Nous ne pouvons vous garantir l’absence de contraction de ces 2 maladie chez votre chiot.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2FFFB" w14:textId="374D8546" w:rsidR="000757D6" w:rsidRDefault="000757D6" w:rsidP="00C64406">
      <w:pPr>
        <w:jc w:val="center"/>
      </w:pPr>
    </w:p>
    <w:p w14:paraId="41FFFA26" w14:textId="75673B5E" w:rsidR="000757D6" w:rsidRDefault="000757D6" w:rsidP="00C64406">
      <w:pPr>
        <w:jc w:val="center"/>
      </w:pPr>
    </w:p>
    <w:p w14:paraId="0253F42C" w14:textId="7824CB02" w:rsidR="000757D6" w:rsidRDefault="000757D6" w:rsidP="00C64406">
      <w:pPr>
        <w:jc w:val="center"/>
      </w:pPr>
    </w:p>
    <w:p w14:paraId="3E146CC6" w14:textId="142C4B5D" w:rsidR="001B2179" w:rsidRDefault="00C64406" w:rsidP="00C64406">
      <w:pPr>
        <w:jc w:val="center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84E59B9" wp14:editId="4E3C9B1A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688975" cy="67056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55FC9" w14:textId="77777777" w:rsidR="003D16B2" w:rsidRDefault="003D16B2" w:rsidP="00C64406">
      <w:pPr>
        <w:spacing w:after="0"/>
        <w:jc w:val="center"/>
        <w:rPr>
          <w:rFonts w:ascii="Candara" w:hAnsi="Candara" w:cs="Arial"/>
          <w:b/>
          <w:bCs/>
          <w:color w:val="000000" w:themeColor="text1"/>
          <w:sz w:val="20"/>
          <w:szCs w:val="20"/>
        </w:rPr>
      </w:pPr>
    </w:p>
    <w:p w14:paraId="377FA82C" w14:textId="5B89F128" w:rsidR="003D16B2" w:rsidRDefault="003D16B2" w:rsidP="00C64406">
      <w:pPr>
        <w:spacing w:after="0"/>
        <w:jc w:val="center"/>
        <w:rPr>
          <w:rFonts w:ascii="Candara" w:hAnsi="Candara" w:cs="Arial"/>
          <w:b/>
          <w:bCs/>
          <w:color w:val="000000" w:themeColor="text1"/>
          <w:sz w:val="20"/>
          <w:szCs w:val="20"/>
        </w:rPr>
      </w:pPr>
    </w:p>
    <w:p w14:paraId="528DE1E7" w14:textId="77777777" w:rsidR="003D16B2" w:rsidRDefault="003D16B2" w:rsidP="00C64406">
      <w:pPr>
        <w:spacing w:after="0"/>
        <w:jc w:val="center"/>
        <w:rPr>
          <w:rFonts w:ascii="Candara" w:hAnsi="Candara" w:cs="Arial"/>
          <w:b/>
          <w:bCs/>
          <w:color w:val="000000" w:themeColor="text1"/>
          <w:sz w:val="20"/>
          <w:szCs w:val="20"/>
        </w:rPr>
      </w:pPr>
    </w:p>
    <w:p w14:paraId="5FCB07C5" w14:textId="5309BC0A" w:rsidR="00C64406" w:rsidRPr="00A9256A" w:rsidRDefault="00C64406" w:rsidP="00C64406">
      <w:pPr>
        <w:spacing w:after="0"/>
        <w:jc w:val="center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A9256A">
        <w:rPr>
          <w:rFonts w:ascii="Candara" w:hAnsi="Candara" w:cs="Arial"/>
          <w:b/>
          <w:bCs/>
          <w:color w:val="000000" w:themeColor="text1"/>
          <w:sz w:val="20"/>
          <w:szCs w:val="20"/>
        </w:rPr>
        <w:t>2024 @PRIMITIVES LOVERS | Tous droits réservés.</w:t>
      </w:r>
      <w:r w:rsidRPr="00A9256A">
        <w:rPr>
          <w:rFonts w:ascii="Candara" w:hAnsi="Candara" w:cs="Arial"/>
          <w:b/>
          <w:bCs/>
          <w:color w:val="000000" w:themeColor="text1"/>
          <w:sz w:val="20"/>
          <w:szCs w:val="20"/>
        </w:rPr>
        <w:br/>
        <w:t>Toutes reproductions est interdite.</w:t>
      </w:r>
    </w:p>
    <w:sectPr w:rsidR="00C64406" w:rsidRPr="00A9256A" w:rsidSect="00E22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BD3"/>
    <w:multiLevelType w:val="hybridMultilevel"/>
    <w:tmpl w:val="9B6E7936"/>
    <w:lvl w:ilvl="0" w:tplc="89563038">
      <w:start w:val="1"/>
      <w:numFmt w:val="bullet"/>
      <w:lvlText w:val=""/>
      <w:lvlJc w:val="left"/>
      <w:pPr>
        <w:ind w:left="360" w:hanging="360"/>
      </w:pPr>
      <w:rPr>
        <w:rFonts w:ascii="Wingdings 3" w:hAnsi="Wingdings 3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77FA1"/>
    <w:multiLevelType w:val="hybridMultilevel"/>
    <w:tmpl w:val="E766EFB8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54124"/>
    <w:multiLevelType w:val="hybridMultilevel"/>
    <w:tmpl w:val="B96AACDC"/>
    <w:lvl w:ilvl="0" w:tplc="10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85E02"/>
    <w:multiLevelType w:val="multilevel"/>
    <w:tmpl w:val="77E4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824655">
    <w:abstractNumId w:val="1"/>
  </w:num>
  <w:num w:numId="2" w16cid:durableId="1794131286">
    <w:abstractNumId w:val="0"/>
  </w:num>
  <w:num w:numId="3" w16cid:durableId="975137935">
    <w:abstractNumId w:val="3"/>
  </w:num>
  <w:num w:numId="4" w16cid:durableId="130616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79"/>
    <w:rsid w:val="000757D6"/>
    <w:rsid w:val="000F4AA6"/>
    <w:rsid w:val="00117C1E"/>
    <w:rsid w:val="001362D7"/>
    <w:rsid w:val="001750E0"/>
    <w:rsid w:val="001A3879"/>
    <w:rsid w:val="001B2179"/>
    <w:rsid w:val="001E6050"/>
    <w:rsid w:val="0025367A"/>
    <w:rsid w:val="002A2801"/>
    <w:rsid w:val="002C2862"/>
    <w:rsid w:val="003A557F"/>
    <w:rsid w:val="003D16B2"/>
    <w:rsid w:val="00432677"/>
    <w:rsid w:val="00461FB4"/>
    <w:rsid w:val="00462462"/>
    <w:rsid w:val="004B5351"/>
    <w:rsid w:val="00543A32"/>
    <w:rsid w:val="005567FA"/>
    <w:rsid w:val="00562B94"/>
    <w:rsid w:val="00575BB7"/>
    <w:rsid w:val="00673759"/>
    <w:rsid w:val="0068000A"/>
    <w:rsid w:val="006C7D4E"/>
    <w:rsid w:val="006D5009"/>
    <w:rsid w:val="007B5562"/>
    <w:rsid w:val="00800922"/>
    <w:rsid w:val="009F3864"/>
    <w:rsid w:val="00A45F4D"/>
    <w:rsid w:val="00A8629C"/>
    <w:rsid w:val="00A9256A"/>
    <w:rsid w:val="00B71D5C"/>
    <w:rsid w:val="00C64406"/>
    <w:rsid w:val="00CA78B2"/>
    <w:rsid w:val="00CC2279"/>
    <w:rsid w:val="00D1582B"/>
    <w:rsid w:val="00D818BA"/>
    <w:rsid w:val="00E22B57"/>
    <w:rsid w:val="00E55B9E"/>
    <w:rsid w:val="00E846D7"/>
    <w:rsid w:val="00ED1168"/>
    <w:rsid w:val="00ED235B"/>
    <w:rsid w:val="00F03AF0"/>
    <w:rsid w:val="00F24CE5"/>
    <w:rsid w:val="00F93831"/>
    <w:rsid w:val="00FB3F09"/>
    <w:rsid w:val="00FD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7D7BAF"/>
  <w15:chartTrackingRefBased/>
  <w15:docId w15:val="{D8C85485-2EA5-4561-850D-A0A024D3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22B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E84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Maëva</dc:creator>
  <cp:keywords/>
  <dc:description/>
  <cp:lastModifiedBy>Maëva Cotte</cp:lastModifiedBy>
  <cp:revision>40</cp:revision>
  <dcterms:created xsi:type="dcterms:W3CDTF">2022-06-16T20:33:00Z</dcterms:created>
  <dcterms:modified xsi:type="dcterms:W3CDTF">2026-01-02T15:53:00Z</dcterms:modified>
</cp:coreProperties>
</file>